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7D8" w:rsidRPr="00A967D8" w:rsidRDefault="006D5AED" w:rsidP="006D5A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Urzędzie Gminy w Tuszowie Narodowym d</w:t>
      </w:r>
      <w:r w:rsidR="00A967D8" w:rsidRPr="00A967D8">
        <w:rPr>
          <w:rFonts w:ascii="Times New Roman" w:eastAsia="Times New Roman" w:hAnsi="Times New Roman" w:cs="Times New Roman"/>
          <w:sz w:val="24"/>
          <w:szCs w:val="24"/>
          <w:lang w:eastAsia="pl-PL"/>
        </w:rPr>
        <w:t>ane osobowe przetwarzane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</w:t>
      </w:r>
      <w:r w:rsidR="00A967D8" w:rsidRPr="00A967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realizacji ustawowych zadań gminy, w szczególności na podstawie: 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c i art. 9 ust. 2 lit. g ogólnego rozporządzenia o ochronie danych osobowych z dnia 27 kwietnia 2016 r. (Dz. U. UE L. 119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04.05.2016),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29 sierpnia 1997 r. o ochronie danych osobowych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2016 r. poz. 922),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8 marca 1990 r. o samorządzie gminnym (Dz.U. 1990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16 poz. 95);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13 listopada 2003 r. o dochodach jednostek samorządu terytorialnego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1453),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30 kwietnia 2004 r. o postępowaniu w sprawach dotyczących pomocy publicznej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362),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17 czerwca 1966 r. o postępowaniu egzekucyjnym w administracji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1201),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Ministra Finansów z dnia 30 grudnia 2015 r. w sprawie postępowania wierzycieli należności pieniężnych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1483),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29 sierpnia 1997 r. Ordynacja podatkowa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800),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12 stycznia 1991 r. o podatkach i opłatach lokalnych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1785),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30 października 2002 r. o podatku leśnym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1821),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15 listopada 1984 r. o podatku rolnym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1892),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26 lipca 1991 r. o podatku dochodowym od osób fizycznych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200),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17 maja 1989 r. Prawo geodezyjne i kartograficzne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2101),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5 stycznia 2011 r. Kodeks wyborczy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754),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6 sierpnia 2010 r. o dowodach osobistych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1464),</w:t>
      </w:r>
    </w:p>
    <w:p w:rsidR="006D5AED" w:rsidRDefault="006D5AED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24 września 2010 r. o ewidencji ludności (Dz.U. 2010 Nr 217 poz. 1427);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18 lipca 2002 r. o świadczeniu usług drogą elektroniczną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1219),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14 lipca 1983 r. o narodowym zasobie archiwalnym i archiwach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217),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6 września 2001 r. o dostępie do informacji publicznej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2016 r. poz. 1764),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14 czerwca 1960 r. Kodeks postępowania administracyjnego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1257),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24 kwietnia 2003 r. o działalności pożytku publicznego i o wolontariacie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450),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21 sierpnia 1997 r. o gospodarce nieruchomościami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121),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3 października 2008 r. o udostępnianiu informacji o środowisku i jego ochronie, udziale społeczeństwa w ochronie środowiska oraz o ocenach oddziaływania na środowisko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1405),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13 września 1996 r. o utrzymaniu czystości i porządku w gminach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1289),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14 grudnia 2012 r. o odpadach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21),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21 sierpnia 1997 r. o ochronie zwierząt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1840),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16 kwietnia 2004 r. o ochronie przyrody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142),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13 października 1995 r. Prawo łowieckie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1295),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Ustawa z dnia 7 lipca 1994 r. Prawo budowlane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217 r. poz. 1332 </w:t>
      </w:r>
      <w:proofErr w:type="spell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dnia 06.07.2017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.).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6 marca 2018 r. o Centralnej Ewidencji i Informacji o Działalności Gospodarczej i Punkcie Informacji dla Przedsiębiorcy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647),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21 marca 1985 r. o drogach publicznych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2222),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Prezesa Rady Ministrów z dnia 18 stycznia 2011 r. w sprawie instrukcji kancelaryjnej, jednolitych rzeczowych wykazów akt oraz instrukcji w sprawie organizacji i zakresu działania archiwów zakładowych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2011 r. poz. 67),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10 marca 2006 r. o zwrocie podatku akcyzowego zawartego w cenie oleju napędowego wykorzystywanego do produkcji rolnej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2015 r. poz. 1340),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29 września 1994 r. o rachunkowości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395),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21 listopada 1967 r. o powszechnym obowiązku obrony Rzeczypospolitej Polskiej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1430),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26 kwietnia 2007 r. o zarządzaniu kryzysowym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209),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18 kwietnia 2002 r. o stanie klęski żywiołowej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1897),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24 sierpnia 1991 r. o ochronie przeciwpożarowej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620),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27 kwietnia 2001 r. Prawo ochrony środowiska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poz. 799),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6 grudnia 2006 r. o zasadach prowadzenia polityki rozwoju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1376),</w:t>
      </w:r>
    </w:p>
    <w:p w:rsidR="006D5AED" w:rsidRDefault="00A967D8" w:rsidP="006D5AED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17 lutego 2005 r. o informatyzacji działalności podmiotów realizujących zadania publiczne (Dz. U. </w:t>
      </w:r>
      <w:proofErr w:type="gramStart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2017 r. poz. 570),</w:t>
      </w:r>
    </w:p>
    <w:p w:rsidR="00A967D8" w:rsidRPr="006D5AED" w:rsidRDefault="006D5AED" w:rsidP="006D5AED">
      <w:p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</w:t>
      </w:r>
      <w:r w:rsidR="00A967D8"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 akty prawa powszechnie obowiązującego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967D8"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których stosowania z mocy ustawy zobligowany jest Urząd Gminy </w:t>
      </w:r>
      <w:r w:rsidRPr="006D5AED">
        <w:rPr>
          <w:rFonts w:ascii="Times New Roman" w:eastAsia="Times New Roman" w:hAnsi="Times New Roman" w:cs="Times New Roman"/>
          <w:sz w:val="24"/>
          <w:szCs w:val="24"/>
          <w:lang w:eastAsia="pl-PL"/>
        </w:rPr>
        <w:t>w Tuszowie Narodowym</w:t>
      </w:r>
      <w:bookmarkStart w:id="0" w:name="_GoBack"/>
      <w:bookmarkEnd w:id="0"/>
    </w:p>
    <w:p w:rsidR="00687BD1" w:rsidRDefault="00687BD1"/>
    <w:sectPr w:rsidR="00687BD1" w:rsidSect="006D5AED"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42A62"/>
    <w:multiLevelType w:val="multilevel"/>
    <w:tmpl w:val="4BF4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0F7D08"/>
    <w:multiLevelType w:val="hybridMultilevel"/>
    <w:tmpl w:val="B8F64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1A"/>
    <w:rsid w:val="00687BD1"/>
    <w:rsid w:val="006D5AED"/>
    <w:rsid w:val="00792F1A"/>
    <w:rsid w:val="00A9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A791F-BF90-498E-AA43-51F2361D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669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4</cp:revision>
  <dcterms:created xsi:type="dcterms:W3CDTF">2018-05-25T11:46:00Z</dcterms:created>
  <dcterms:modified xsi:type="dcterms:W3CDTF">2018-05-28T07:05:00Z</dcterms:modified>
</cp:coreProperties>
</file>